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B6A0" w14:textId="77777777" w:rsidR="00827DF2" w:rsidRPr="00827DF2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dotyčné osoby na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jejích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</w:t>
      </w:r>
    </w:p>
    <w:p w14:paraId="7F558F23" w14:textId="18C104C6" w:rsidR="00512AD8" w:rsidRPr="00176275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článků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15, 16, 17, 18, 20 a 21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Evropského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parlamentu a rady (EU) 2016/679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dále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jen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EU)</w:t>
      </w:r>
    </w:p>
    <w:p w14:paraId="3206186C" w14:textId="77777777" w:rsidR="00827DF2" w:rsidRPr="00827DF2" w:rsidRDefault="00827DF2" w:rsidP="00827D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Adresát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EE3BC0E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Název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B2303C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Adresa:</w:t>
      </w:r>
    </w:p>
    <w:p w14:paraId="7A84ED3A" w14:textId="04FAC8CE" w:rsid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IČO:</w:t>
      </w:r>
    </w:p>
    <w:p w14:paraId="23F626D5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DA1D" w14:textId="06F9E12C" w:rsidR="00827DF2" w:rsidRPr="005D4CB5" w:rsidRDefault="00827DF2" w:rsidP="00777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rozsah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článku 23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takové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stanoveno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cílem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zajistit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zejména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ochranu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jiných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vymáhání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občanskoprávních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nároků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>.</w:t>
      </w:r>
    </w:p>
    <w:p w14:paraId="77F74711" w14:textId="0741E068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dotčená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osoba)</w:t>
      </w:r>
    </w:p>
    <w:p w14:paraId="646E45C5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 xml:space="preserve">Titul,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Jméno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Příjmení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77744C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Korespondenční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adresa:</w:t>
      </w:r>
    </w:p>
    <w:p w14:paraId="698949E9" w14:textId="02B590BB" w:rsidR="00D12F1D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E-mailová adresa:</w:t>
      </w:r>
    </w:p>
    <w:p w14:paraId="15A21D11" w14:textId="77777777" w:rsidR="00827DF2" w:rsidRDefault="00827DF2" w:rsidP="005C4811">
      <w:pPr>
        <w:rPr>
          <w:rFonts w:ascii="Times New Roman" w:hAnsi="Times New Roman" w:cs="Times New Roman"/>
          <w:bCs/>
          <w:sz w:val="24"/>
          <w:szCs w:val="24"/>
        </w:rPr>
      </w:pPr>
    </w:p>
    <w:p w14:paraId="742957F9" w14:textId="3B4001B8" w:rsidR="00DC7FC4" w:rsidRPr="005D4CB5" w:rsidRDefault="00827DF2" w:rsidP="005C48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údaje o dotyčné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osobě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je považujete za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důležité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dohledání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systémech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datum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narození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osobní číslo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zaměstnance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apod.):</w:t>
      </w:r>
    </w:p>
    <w:p w14:paraId="434B0333" w14:textId="218EB42E" w:rsidR="00827DF2" w:rsidRDefault="00827DF2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7D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požádat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o poskytnutí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dodatečných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informací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potřebných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k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potvrzení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totožnosti dotyčné osoby, má-li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oprávněné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pochybnosti o totožnosti fyzické osoby,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která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tuto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podává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prokáže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že dotyčnou osobu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schopen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identifikovat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odmítnout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jednat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základě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této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při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výkonu práv subjektu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>.)</w:t>
      </w:r>
    </w:p>
    <w:p w14:paraId="185B152E" w14:textId="77777777" w:rsidR="00827DF2" w:rsidRPr="00827DF2" w:rsidRDefault="00827DF2" w:rsidP="00827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způsob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vyřízení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žádosti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jednu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</w:t>
      </w:r>
    </w:p>
    <w:p w14:paraId="7921C7F1" w14:textId="77777777" w:rsidR="00827DF2" w:rsidRPr="006B00A7" w:rsidRDefault="00827DF2" w:rsidP="00827DF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 listinné nebo elektronické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zpravidla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v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jaké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byla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podána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to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požádá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může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ústně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prokáže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totožnost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způsobem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0B5AA2CD" w14:textId="654369A3" w:rsidR="005C4811" w:rsidRPr="00827DF2" w:rsidRDefault="00827DF2" w:rsidP="00827DF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sz w:val="24"/>
          <w:szCs w:val="24"/>
        </w:rPr>
        <w:t xml:space="preserve">v listinné 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="00777FC7" w:rsidRPr="00827DF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77FC7" w:rsidRPr="00827DF2">
        <w:rPr>
          <w:rFonts w:ascii="Times New Roman" w:hAnsi="Times New Roman" w:cs="Times New Roman"/>
          <w:sz w:val="24"/>
          <w:szCs w:val="24"/>
        </w:rPr>
        <w:t>mail</w:t>
      </w:r>
      <w:r w:rsidR="00700D66">
        <w:rPr>
          <w:rFonts w:ascii="Times New Roman" w:hAnsi="Times New Roman" w:cs="Times New Roman"/>
          <w:sz w:val="24"/>
          <w:szCs w:val="24"/>
        </w:rPr>
        <w:t>e</w:t>
      </w:r>
      <w:r w:rsidR="00777FC7" w:rsidRPr="00827DF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827D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ústně</w:t>
      </w:r>
      <w:proofErr w:type="spellEnd"/>
    </w:p>
    <w:p w14:paraId="48C06FE7" w14:textId="77777777" w:rsidR="00827DF2" w:rsidRPr="00827DF2" w:rsidRDefault="00827DF2" w:rsidP="006B0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Právo,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které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dotyčná osoba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svou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uplatňuje</w:t>
      </w:r>
    </w:p>
    <w:p w14:paraId="4B9AB418" w14:textId="3A7BF660" w:rsidR="00827DF2" w:rsidRDefault="00827DF2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více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voleb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263559"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0A787D5" w14:textId="77777777" w:rsidR="006B00A7" w:rsidRPr="006B00A7" w:rsidRDefault="006B00A7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762C" w14:textId="5F83D439" w:rsidR="00777FC7" w:rsidRPr="0013652E" w:rsidRDefault="0013652E" w:rsidP="00136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 xml:space="preserve">⃣ 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15 -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k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nesmí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mít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nepříznivé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důsledky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na práva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jiných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fyzických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osob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1B4B4912" w14:textId="0AEDB993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="00263559" w:rsidRPr="0013652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16 – oprava a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doplnění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</w:p>
    <w:p w14:paraId="57902345" w14:textId="318427E8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Pr="00136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17- výmaz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(právo na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zapomnění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07F6186" w14:textId="77777777" w:rsidR="00827DF2" w:rsidRPr="006B00A7" w:rsidRDefault="00827DF2" w:rsidP="00827DF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zveřejněné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nepotřebné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nezákonně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OU/OU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naúčely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marketingu/OU po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odvolání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ke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neexistuje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základ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zpracování;toto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neuplatňuje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vědecký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statistický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účel, historický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výzkum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svobodu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projevu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prokazování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uplatňování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nároků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800F8A" w:rsidRPr="006B00A7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14:paraId="5C266DD1" w14:textId="73E16CF9" w:rsidR="00827DF2" w:rsidRPr="0013652E" w:rsidRDefault="0013652E" w:rsidP="0013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lastRenderedPageBreak/>
        <w:t>⃣</w:t>
      </w:r>
      <w:r w:rsidRPr="0013652E">
        <w:rPr>
          <w:rFonts w:ascii="Segoe UI Emoji" w:hAnsi="Segoe UI Emoji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18 -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2E76D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opravy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nesprávných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ověření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či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moci/na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nepřevažují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dotyčná osoba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namítá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výmaz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požaduje jej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nahradit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omezením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již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je dotyčná osoba k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právního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nároku)</w:t>
      </w:r>
    </w:p>
    <w:p w14:paraId="5C151378" w14:textId="30BB40BD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20 -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přenesení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zpracovávaných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automatizovanými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prostředky</w:t>
      </w:r>
      <w:proofErr w:type="spellEnd"/>
    </w:p>
    <w:p w14:paraId="2F98B863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smlouvy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mezi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dotyčnou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osobou;neuplatňuje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E686FC" w14:textId="05D491EC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21 -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namítání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</w:p>
    <w:p w14:paraId="0C649830" w14:textId="77777777" w:rsidR="0085684D" w:rsidRDefault="00827DF2" w:rsidP="006B00A7">
      <w:pPr>
        <w:pStyle w:val="Odsekzoznamu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/výkonu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bude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pokračovat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poskytne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odůvodnění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účely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marketingu -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ihned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pozastaví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4D3868" w14:textId="77777777" w:rsidR="005D4CB5" w:rsidRPr="005D4CB5" w:rsidRDefault="005D4CB5" w:rsidP="005D4CB5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7E28" w14:textId="7179A4ED" w:rsidR="009C5356" w:rsidRPr="00176275" w:rsidRDefault="005D4CB5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Bližší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informace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vaší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žádosti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6E5685B" w14:textId="77777777" w:rsidR="006B00A7" w:rsidRPr="006B00A7" w:rsidRDefault="006B00A7" w:rsidP="006B0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poskytuje subjektu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údajů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podle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článku 13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následující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E11F49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Právním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základem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získaných od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uvedených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této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2016/679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ochraně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fyzických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volném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pohybu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takových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tyto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uchovává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po dobu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účelu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po dobu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úložné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lhůty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záznamu,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řádu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pět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let.</w:t>
      </w:r>
    </w:p>
    <w:p w14:paraId="3C79FE26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těchto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evidence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vyřízení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dotyčné osoby k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práv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platnou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legislativou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určenou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pověřenou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dohledem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nad ochranou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dále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jen „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osoba“).</w:t>
      </w:r>
    </w:p>
    <w:p w14:paraId="24D6B1DE" w14:textId="62B90C4F" w:rsidR="00176275" w:rsidRPr="006B00A7" w:rsidRDefault="006B00A7" w:rsidP="005D4CB5">
      <w:pPr>
        <w:pStyle w:val="Odsekzoznamu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tímto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dotčená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osoba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případně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Úřad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na ochranu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České republiky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vůči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kterému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oznamovací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povinnost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kterým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článku 19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oznámit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opravu/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vymazání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omezení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EC262" w14:textId="77777777" w:rsidR="006B00A7" w:rsidRDefault="006B00A7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1A1E" w14:textId="3A0F1A9E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Dotčená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osoba má právo na poskytnutí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opravu a má právo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návrh na zahájení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>Zákon</w:t>
      </w:r>
      <w:r w:rsidR="00822DB0">
        <w:rPr>
          <w:rFonts w:ascii="Times New Roman" w:hAnsi="Times New Roman" w:cs="Times New Roman"/>
          <w:sz w:val="24"/>
          <w:szCs w:val="24"/>
        </w:rPr>
        <w:t>a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 č. 110/2019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>.</w:t>
      </w:r>
      <w:r w:rsidR="00822DB0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Zákon o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5D0D94">
        <w:rPr>
          <w:rFonts w:ascii="Times New Roman" w:hAnsi="Times New Roman" w:cs="Times New Roman"/>
          <w:sz w:val="24"/>
          <w:szCs w:val="24"/>
        </w:rPr>
        <w:t xml:space="preserve">. </w:t>
      </w:r>
      <w:r w:rsidRPr="006B00A7">
        <w:rPr>
          <w:rFonts w:ascii="Times New Roman" w:hAnsi="Times New Roman" w:cs="Times New Roman"/>
          <w:sz w:val="24"/>
          <w:szCs w:val="24"/>
        </w:rPr>
        <w:t xml:space="preserve">Bližší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právech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uvedeny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 a také na webové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stránce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Ochrana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).</w:t>
      </w:r>
    </w:p>
    <w:p w14:paraId="1FF2FC7E" w14:textId="77777777" w:rsidR="006B00A7" w:rsidRPr="006B00A7" w:rsidRDefault="006B00A7" w:rsidP="005D4C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76E9F1" w14:textId="701A2869" w:rsidR="006B00A7" w:rsidRDefault="006B00A7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Dotyčná osoba/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prohlašuje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informacemi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seznámila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odesláním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formuláře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práv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EU“.</w:t>
      </w:r>
    </w:p>
    <w:p w14:paraId="60D226B3" w14:textId="77777777" w:rsidR="005D4CB5" w:rsidRDefault="005D4CB5" w:rsidP="006B00A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75C7B6" w14:textId="1C74E767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a podpis dotyčné osoby</w:t>
      </w:r>
      <w:r w:rsidR="005D4CB5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</w:t>
      </w:r>
    </w:p>
    <w:p w14:paraId="707E777A" w14:textId="527B5ED1" w:rsidR="000C4FE1" w:rsidRPr="00176275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</w:t>
      </w:r>
    </w:p>
    <w:sectPr w:rsidR="000C4FE1" w:rsidRPr="00176275" w:rsidSect="00657444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19C0" w14:textId="77777777" w:rsidR="00657444" w:rsidRDefault="00657444" w:rsidP="00512AD8">
      <w:pPr>
        <w:spacing w:after="0" w:line="240" w:lineRule="auto"/>
      </w:pPr>
      <w:r>
        <w:separator/>
      </w:r>
    </w:p>
  </w:endnote>
  <w:endnote w:type="continuationSeparator" w:id="0">
    <w:p w14:paraId="508B13AE" w14:textId="77777777" w:rsidR="00657444" w:rsidRDefault="00657444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6EBCEDF5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1C544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D1D1" w14:textId="77777777" w:rsidR="00657444" w:rsidRDefault="00657444" w:rsidP="00512AD8">
      <w:pPr>
        <w:spacing w:after="0" w:line="240" w:lineRule="auto"/>
      </w:pPr>
      <w:r>
        <w:separator/>
      </w:r>
    </w:p>
  </w:footnote>
  <w:footnote w:type="continuationSeparator" w:id="0">
    <w:p w14:paraId="623FE49F" w14:textId="77777777" w:rsidR="00657444" w:rsidRDefault="00657444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768A" w14:textId="56D4C7C6" w:rsidR="0013652E" w:rsidRPr="00770919" w:rsidRDefault="00770919" w:rsidP="00770919">
    <w:pPr>
      <w:pStyle w:val="Hlavika"/>
      <w:jc w:val="center"/>
    </w:pPr>
    <w:proofErr w:type="spellStart"/>
    <w:r w:rsidRPr="00770919">
      <w:rPr>
        <w:rFonts w:ascii="Times New Roman" w:hAnsi="Times New Roman" w:cs="Times New Roman"/>
        <w:b/>
        <w:bCs/>
        <w:sz w:val="24"/>
        <w:szCs w:val="24"/>
      </w:rPr>
      <w:t>czNARADI</w:t>
    </w:r>
    <w:proofErr w:type="spellEnd"/>
    <w:r w:rsidRPr="00770919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770919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Pr="00770919">
      <w:rPr>
        <w:rFonts w:ascii="Times New Roman" w:hAnsi="Times New Roman" w:cs="Times New Roman"/>
        <w:b/>
        <w:bCs/>
        <w:sz w:val="24"/>
        <w:szCs w:val="24"/>
      </w:rPr>
      <w:t xml:space="preserve">., </w:t>
    </w:r>
    <w:proofErr w:type="spellStart"/>
    <w:r w:rsidRPr="00770919">
      <w:rPr>
        <w:rFonts w:ascii="Times New Roman" w:hAnsi="Times New Roman" w:cs="Times New Roman"/>
        <w:b/>
        <w:bCs/>
        <w:sz w:val="24"/>
        <w:szCs w:val="24"/>
      </w:rPr>
      <w:t>Sečská</w:t>
    </w:r>
    <w:proofErr w:type="spellEnd"/>
    <w:r w:rsidRPr="00770919">
      <w:rPr>
        <w:rFonts w:ascii="Times New Roman" w:hAnsi="Times New Roman" w:cs="Times New Roman"/>
        <w:b/>
        <w:bCs/>
        <w:sz w:val="24"/>
        <w:szCs w:val="24"/>
      </w:rPr>
      <w:t xml:space="preserve"> 897, 538 21 </w:t>
    </w:r>
    <w:proofErr w:type="spellStart"/>
    <w:r w:rsidRPr="00770919">
      <w:rPr>
        <w:rFonts w:ascii="Times New Roman" w:hAnsi="Times New Roman" w:cs="Times New Roman"/>
        <w:b/>
        <w:bCs/>
        <w:sz w:val="24"/>
        <w:szCs w:val="24"/>
      </w:rPr>
      <w:t>Slatiňany</w:t>
    </w:r>
    <w:proofErr w:type="spellEnd"/>
    <w:r w:rsidRPr="00770919">
      <w:rPr>
        <w:rFonts w:ascii="Times New Roman" w:hAnsi="Times New Roman" w:cs="Times New Roman"/>
        <w:b/>
        <w:bCs/>
        <w:sz w:val="24"/>
        <w:szCs w:val="24"/>
      </w:rPr>
      <w:t>, IČO: 035 50 354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32"/>
    <w:multiLevelType w:val="hybridMultilevel"/>
    <w:tmpl w:val="4C12BA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ABD"/>
    <w:multiLevelType w:val="hybridMultilevel"/>
    <w:tmpl w:val="976C6DBE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5932">
    <w:abstractNumId w:val="0"/>
  </w:num>
  <w:num w:numId="2" w16cid:durableId="717436646">
    <w:abstractNumId w:val="3"/>
  </w:num>
  <w:num w:numId="3" w16cid:durableId="978338666">
    <w:abstractNumId w:val="1"/>
  </w:num>
  <w:num w:numId="4" w16cid:durableId="10852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932DF"/>
    <w:rsid w:val="000A7070"/>
    <w:rsid w:val="000B5CB8"/>
    <w:rsid w:val="000C4FE1"/>
    <w:rsid w:val="000E380B"/>
    <w:rsid w:val="00117C0F"/>
    <w:rsid w:val="0013652E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3F5C4D"/>
    <w:rsid w:val="004406D3"/>
    <w:rsid w:val="00440FE4"/>
    <w:rsid w:val="00453D38"/>
    <w:rsid w:val="00487926"/>
    <w:rsid w:val="004938C4"/>
    <w:rsid w:val="004A54C4"/>
    <w:rsid w:val="004C4BAD"/>
    <w:rsid w:val="005104D3"/>
    <w:rsid w:val="00512AD8"/>
    <w:rsid w:val="00523838"/>
    <w:rsid w:val="00523901"/>
    <w:rsid w:val="00580906"/>
    <w:rsid w:val="005C4811"/>
    <w:rsid w:val="005D0D94"/>
    <w:rsid w:val="005D15AD"/>
    <w:rsid w:val="005D1C10"/>
    <w:rsid w:val="005D4CB5"/>
    <w:rsid w:val="005E154A"/>
    <w:rsid w:val="00603B8C"/>
    <w:rsid w:val="00611EF4"/>
    <w:rsid w:val="00616C05"/>
    <w:rsid w:val="00616F16"/>
    <w:rsid w:val="006406BC"/>
    <w:rsid w:val="006503FE"/>
    <w:rsid w:val="00656459"/>
    <w:rsid w:val="00657444"/>
    <w:rsid w:val="00670EFB"/>
    <w:rsid w:val="00671E1A"/>
    <w:rsid w:val="0068285B"/>
    <w:rsid w:val="006A7E3F"/>
    <w:rsid w:val="006B00A7"/>
    <w:rsid w:val="00700D66"/>
    <w:rsid w:val="00734BC3"/>
    <w:rsid w:val="0074018D"/>
    <w:rsid w:val="007527B0"/>
    <w:rsid w:val="0075637C"/>
    <w:rsid w:val="00770919"/>
    <w:rsid w:val="007758AD"/>
    <w:rsid w:val="00777FC7"/>
    <w:rsid w:val="00781253"/>
    <w:rsid w:val="007D2B0B"/>
    <w:rsid w:val="00800F8A"/>
    <w:rsid w:val="0081492C"/>
    <w:rsid w:val="00822DB0"/>
    <w:rsid w:val="00827DF2"/>
    <w:rsid w:val="008503C9"/>
    <w:rsid w:val="0085684D"/>
    <w:rsid w:val="00860AFC"/>
    <w:rsid w:val="00862A25"/>
    <w:rsid w:val="008A38BD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2496F"/>
    <w:rsid w:val="00A40263"/>
    <w:rsid w:val="00A838C5"/>
    <w:rsid w:val="00A92DEB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B09A7"/>
    <w:rsid w:val="00CC0F29"/>
    <w:rsid w:val="00CE043D"/>
    <w:rsid w:val="00D11C9C"/>
    <w:rsid w:val="00D12F1D"/>
    <w:rsid w:val="00D140B1"/>
    <w:rsid w:val="00DA6CF6"/>
    <w:rsid w:val="00DB78DD"/>
    <w:rsid w:val="00DC7FC4"/>
    <w:rsid w:val="00DD325F"/>
    <w:rsid w:val="00DD678D"/>
    <w:rsid w:val="00E12F8D"/>
    <w:rsid w:val="00E202B6"/>
    <w:rsid w:val="00E65B69"/>
    <w:rsid w:val="00E7424A"/>
    <w:rsid w:val="00E830A1"/>
    <w:rsid w:val="00E85C2E"/>
    <w:rsid w:val="00E93BAD"/>
    <w:rsid w:val="00F80956"/>
    <w:rsid w:val="00FB1AB1"/>
    <w:rsid w:val="00FB7746"/>
    <w:rsid w:val="00FD6190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194C"/>
  <w15:docId w15:val="{4BB03300-9B0E-4E6A-9FAC-017C599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Uživatel</cp:lastModifiedBy>
  <cp:revision>44</cp:revision>
  <cp:lastPrinted>2018-02-23T10:26:00Z</cp:lastPrinted>
  <dcterms:created xsi:type="dcterms:W3CDTF">2018-03-15T16:53:00Z</dcterms:created>
  <dcterms:modified xsi:type="dcterms:W3CDTF">2024-02-08T09:49:00Z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